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EA" w:rsidRDefault="007930EA" w:rsidP="007930EA">
      <w:pPr>
        <w:pStyle w:val="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предмета, курса, структурированные по уровням достижения в рамках работ по обновлению содержания учебного предмета «Геометрия» (7-9 классы)</w:t>
      </w:r>
    </w:p>
    <w:p w:rsidR="007930EA" w:rsidRDefault="007930EA" w:rsidP="007930EA">
      <w:pPr>
        <w:pStyle w:val="1"/>
        <w:spacing w:before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1: «Конструирование и изображение плоских и пространственных геометрических фигур»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Развитие интуитивных геометрических представлений</w:t>
      </w:r>
      <w:r w:rsidRPr="00046106">
        <w:rPr>
          <w:rFonts w:eastAsia="Times New Roman"/>
          <w:sz w:val="22"/>
          <w:szCs w:val="22"/>
        </w:rPr>
        <w:t xml:space="preserve"> и 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способности к эмоциональному (эстетическому) восприятию геометрических объектов, задач, решений, рассуждений; развитие пространственного воображения.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планиметрия (построения с помощью циркуля и линейки), начертательная геометрия и теория перспективы (изображение пространственных тел на плоскости), преобразования плоскости, построение геометрии на основе понятия симметрии, теория многогранников (развертки,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платоновы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 тела).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:rsidR="00046106" w:rsidRPr="00046106" w:rsidRDefault="00046106" w:rsidP="0004610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 Основные задачи построения с помощью циркуля и линейки. Понятие геометрического места точек, понятие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равноудаленности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 множества точек от заданного объекта (точки, прямой). </w:t>
      </w:r>
    </w:p>
    <w:p w:rsidR="00046106" w:rsidRPr="00046106" w:rsidRDefault="00046106" w:rsidP="0004610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Примеры тел (геометрических фигур в пространстве): параллелепипед, куб, призмы, сфера, цилиндр, конус, многогранники. Грань, ребро многогранника. Правильные многогранники.   Развертка пространственной геометрической фигуры. Конструирование развертки многогранников.</w:t>
      </w:r>
    </w:p>
    <w:p w:rsidR="00046106" w:rsidRPr="00046106" w:rsidRDefault="00046106" w:rsidP="00046106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Виды симметрий (центральная, осевая, зеркальная, поворотная симметрии). Примеры симметричных фигур и симметрии фигур. Построение некоторых симметричных фигур с помощью математических (циркуль, линейка без делений) и чертежных инструментов. Использование симметрий для построения орнаментов на плоскости.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2: «Структурные и метрические характеристики геометрической фигуры как системы»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Умение проводить классификации геометрических фигур по разным основаниям, устанавливать родовидовые отношения. Способность воспринимать плоскую геометрическую фигуру как систему элементов и применять знания о свойствах этих элементов для анализа пространственных и метрических отношений между ними. Умение применять полученные знания для решения геометрических задач и доказательства теорем.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Планиметрия, векторный анализ, аналитическая геометрия.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:rsidR="00046106" w:rsidRPr="00046106" w:rsidRDefault="00046106" w:rsidP="00046106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Классификация геометрических фигур и случаев их взаимного расположения: умение устанавливать родовидовые отношения между известными классами геометрических фигур, выделять основание классификации, использовать термины: частный случай, эквивалентность классов фигур, множество, подмножество. Изображать отношения в виде графа и при помощи кругов Эйлера. Описывать случаи взаимного расположения данных фигур, используя изученную терминологию (параллельность, перпендикулярность прямых, вертикальные, накрест лежащие, смежные углы, концентрические окружности, вписанная, описанная окружности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46106" w:rsidRPr="00046106" w:rsidRDefault="00046106" w:rsidP="00046106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Знать геометрические величины (длина отрезка, периметр, площадь, объем фигуры, градусная мера угла), уметь вычислять их, используя идею равновеликости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 (для фигур на плоскости) и формулы (площади треугольника, прямоугольника, круга, длины окружности, объем куба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46106" w:rsidRPr="00046106" w:rsidRDefault="00046106" w:rsidP="00046106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Знать структурные (взаимное расположение элементов) и метрические отношения между элементами фигуры (например, медианой, биссектрисой, высотой в треугольнике) и разными фигурами, например, треугольником и вписанной окружностью). Уметь применять эти соотношения при решении задач.</w:t>
      </w:r>
    </w:p>
    <w:p w:rsidR="00046106" w:rsidRPr="00046106" w:rsidRDefault="00046106" w:rsidP="00046106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Уметь применять аналитический и векторный аппарат для решения геометрических задач, которые без применения векторного аппарата решаются достаточно сложно (например, доказательство расположения точек на одной прямой).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3: "Построение, оценка и доказательство утверждений о геометрических объектах"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Понимание необходимости и способность грамотно выражать свои мысли с применением математической терминологии и символики. Критичность мышления, умение распознавать логически некорректные высказывания, отличать гипотезу о свойствах и признаках геометрической фигуры от факта; выстраивать аргументацию, проводить классификации геометрических фигур и их взаимного расположения, приводить примеры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>. Понимать роль доказательств в построении научного знания и смысл аксиоматического подхода, доказывать утверждения о геометрических объектах.</w:t>
      </w:r>
      <w:r w:rsidRPr="0004610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основа (разделы математики и философии науки, на понятия которых опирается выделенная линия)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логика, вероятностная логика (Д. Пойа), философия математики, аксиоматический и генетический подход к построению теории, научно-исследовательская деятельность в области математики.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:rsidR="00046106" w:rsidRPr="00046106" w:rsidRDefault="00046106" w:rsidP="00046106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Формулирование геометрических знаний в форме математических утверждений, их свойства (истинные, ложные, правдоподобные);</w:t>
      </w:r>
    </w:p>
    <w:p w:rsidR="00046106" w:rsidRPr="00046106" w:rsidRDefault="00046106" w:rsidP="00046106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Символика (обозначения для отрезков, углов, их величин и т.д.); Использовать изученные обозначения как язык для описания геометрических ситуаций (знаки ∩</w:t>
      </w:r>
      <w:r w:rsidRPr="00046106">
        <w:rPr>
          <w:rFonts w:eastAsia="Times New Roman"/>
          <w:noProof/>
          <w:sz w:val="22"/>
          <w:szCs w:val="22"/>
        </w:rPr>
        <w:drawing>
          <wp:inline distT="0" distB="0" distL="0" distR="0" wp14:anchorId="4022F99C" wp14:editId="1E22A41E">
            <wp:extent cx="723900" cy="209550"/>
            <wp:effectExtent l="0" t="0" r="0" b="0"/>
            <wp:docPr id="1" name="Рисунок 1" descr="https://lh5.googleusercontent.com/BDgN5SyrN6qNEzm3SRMTkSL0f-nHWW97AuhD6UeazKASyNmg46k-0SwneKkbVx5kuzrGeXcRBymzM_yf_eaIazFFoM0Cr97n3tEyu55wx4vlyzdMgz9cu4h53bVOcOljjznrsYe6gl9tGyqK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DgN5SyrN6qNEzm3SRMTkSL0f-nHWW97AuhD6UeazKASyNmg46k-0SwneKkbVx5kuzrGeXcRBymzM_yf_eaIazFFoM0Cr97n3tEyu55wx4vlyzdMgz9cu4h53bVOcOljjznrsYe6gl9tGyqKs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06">
        <w:rPr>
          <w:rFonts w:eastAsia="Times New Roman"/>
          <w:noProof/>
          <w:sz w:val="22"/>
          <w:szCs w:val="22"/>
        </w:rPr>
        <w:drawing>
          <wp:inline distT="0" distB="0" distL="0" distR="0" wp14:anchorId="18CEA89F" wp14:editId="1F3FFEBC">
            <wp:extent cx="723900" cy="209550"/>
            <wp:effectExtent l="0" t="0" r="0" b="0"/>
            <wp:docPr id="2" name="Рисунок 2" descr="https://lh6.googleusercontent.com/I7oHE3x3CdDfsxDenjisPvyXIvc76QB88M420LGMW67XGQZUOva02PGjwXD3YWsJvI1-ysZI9kI1FBP5ubBcId8Dsq0YkL684Z0RHap2s3x6__qXp93jTEzz0aKmWm-W2QJf13b2LEG15Tt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7oHE3x3CdDfsxDenjisPvyXIvc76QB88M420LGMW67XGQZUOva02PGjwXD3YWsJvI1-ysZI9kI1FBP5ubBcId8Dsq0YkL684Z0RHap2s3x6__qXp93jTEzz0aKmWm-W2QJf13b2LEG15TtU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⸦, ⸧</w:t>
      </w:r>
      <w:r w:rsidRPr="00046106">
        <w:rPr>
          <w:rFonts w:eastAsia="Times New Roman"/>
          <w:noProof/>
          <w:sz w:val="22"/>
          <w:szCs w:val="22"/>
        </w:rPr>
        <w:drawing>
          <wp:inline distT="0" distB="0" distL="0" distR="0" wp14:anchorId="4B279229" wp14:editId="36B2A5EB">
            <wp:extent cx="152400" cy="209550"/>
            <wp:effectExtent l="0" t="0" r="0" b="0"/>
            <wp:docPr id="3" name="Рисунок 3" descr="https://lh6.googleusercontent.com/84o6_ELuz9J7uaTeUDkFLhki84Yhbl8DKDmZy6-T4Jl169nnjXYc4YSnB3QmIqOQBavQ_hao3tabatYphubpxV0QTiwoSrRolCQev6CB0P449XEehcjhd8F55NUP2K3NNvhC00JmtsUU3Pa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84o6_ELuz9J7uaTeUDkFLhki84Yhbl8DKDmZy6-T4Jl169nnjXYc4YSnB3QmIqOQBavQ_hao3tabatYphubpxV0QTiwoSrRolCQev6CB0P449XEehcjhd8F55NUP2K3NNvhC00JmtsUU3Paoh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06">
        <w:rPr>
          <w:rFonts w:eastAsia="Times New Roman"/>
          <w:noProof/>
          <w:sz w:val="22"/>
          <w:szCs w:val="22"/>
        </w:rPr>
        <w:drawing>
          <wp:inline distT="0" distB="0" distL="0" distR="0" wp14:anchorId="481F03CA" wp14:editId="07168892">
            <wp:extent cx="152400" cy="209550"/>
            <wp:effectExtent l="0" t="0" r="0" b="0"/>
            <wp:docPr id="4" name="Рисунок 4" descr="https://lh5.googleusercontent.com/hkO9NS0Gf_VTBylI5GAngbYnjce9jCiIUKAaWcCHPE66IG60gCWv0K5QRwVv8ThSXFJ2rJoOJwDss1CHqLPvPkUvvrOuNSJ6dilcl0feTFCgxSuLk1vo6lwhnH-HNNn4t0vhtQBrh8XXGjI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kO9NS0Gf_VTBylI5GAngbYnjce9jCiIUKAaWcCHPE66IG60gCWv0K5QRwVv8ThSXFJ2rJoOJwDss1CHqLPvPkUvvrOuNSJ6dilcl0feTFCgxSuLk1vo6lwhnH-HNNn4t0vhtQBrh8XXGjI8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), обозначения угла и его величины, отрезка и его длины, прямой и луча, некоторых геометрических фигур, векторов и др.</w:t>
      </w:r>
    </w:p>
    <w:p w:rsidR="00046106" w:rsidRPr="00046106" w:rsidRDefault="00046106" w:rsidP="00046106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доказательства: опровержение приведением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контрпримера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, полный перебор вариантов, доказательство от противного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106" w:rsidRPr="00046106" w:rsidRDefault="00046106" w:rsidP="00046106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методы оценки правдоподобности: подтверждение примерами, оценка следствий;</w:t>
      </w:r>
    </w:p>
    <w:p w:rsidR="00046106" w:rsidRPr="00046106" w:rsidRDefault="00046106" w:rsidP="00046106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Аксиомы, теоремы, гипотезы. Роль аксиом в доказательстве теорем.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4: «Представление геометрии как части общечеловеческой культуры (исторический и прикладной аспекты)»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Установка на понимание геометрии как части общечеловеческой культуры в ее историческом развитии. Готовность и способность к самостоятельному поиску в разных источниках информации о культурно-исторических феноменах, связанных с геометрией. Понимание роли геометрии в решении прикладных и практических задач и умение применять геометрические знания для моделирования простых задач, возникающих в жизненных ситуациях.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Теоретическая основа (разделы математики и смежных наук, на понятия которых опирается выделенная линия)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История математики, философия математики, разделы математики: топология, фрактальная геометрия, теория многогранников, неевклидова геометрия, теория перспективы, изобразительное искусство и архитектура.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Знание истоков геометрии и основных практических задач, в которых применяются геометрические знания (измерение высоты объекта на местности, расстояние до недоступного объекта, разметка на местности участка прямоугольной формы и т.д.). Умение применять некоторые из них.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Знание постановки классических математических задач древности (трисекция угла, квадратура круга и т.д.)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Относительно именных теорем и фактов (таких, как теорема Пифагора, теорема Фалеса, система координат Декарта), знание, того, кто эти ученые, когда они жили, чем были знамениты в свое время. Знание особенностей исторических способов обоснования именных теорем. Понимание, что принципы и методы доказательства менялись с развитием науки.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классических геометрических отношениях и геометрических фигурах, имеющих большое значение в изобразительном искусстве и инженерии: золотое сечение, золотая спираль, окружность и число π (его иррациональность), лист Мебиуса, фракталы и др. 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Представление об аксиоматике и разных системах аксиом (геометрии Лобачевского, проективной геометрии, роли V постулата Евклида), знание, того, кто эти ученые, когда они жили, чем были знамениты в свое время.</w:t>
      </w:r>
    </w:p>
    <w:p w:rsidR="00046106" w:rsidRPr="00046106" w:rsidRDefault="00046106" w:rsidP="00046106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/>
        <w:jc w:val="both"/>
        <w:textAlignment w:val="baseline"/>
        <w:rPr>
          <w:rFonts w:ascii="Arial" w:eastAsia="Times New Roman" w:hAnsi="Arial" w:cs="Arial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Знание классических геометрических головоломок и развлечений.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Конкретизация предметных результатов для содержательной линии 4: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Установка на понимание геометрии как части общечеловеческой культуры в ее историческом развитии. Готовность и способность к самостоятельному поиску в разных источниках информации о культурно-исторических феноменах, связанных с геометрией. Понимание роли геометрии в решении прикладных и практических задач и умение применять геометрические знания для моделирования простых задач, возникающих в жизненных ситуациях.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относить изученные именные теоремы и знаменитые результаты к соответствующей культурно-исторической эпохе и находить информацию про их авторов.</w:t>
      </w:r>
    </w:p>
    <w:p w:rsidR="00046106" w:rsidRPr="00046106" w:rsidRDefault="00046106" w:rsidP="00046106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Понимать и находить факты и примеры применения геометрии в других областях науки (физике, инженерии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), культуры (изобразительном искусстве, архитектуре и </w:t>
      </w:r>
      <w:proofErr w:type="spellStart"/>
      <w:r w:rsidRPr="0004610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046106">
        <w:rPr>
          <w:rFonts w:ascii="Times New Roman" w:eastAsia="Times New Roman" w:hAnsi="Times New Roman" w:cs="Times New Roman"/>
          <w:sz w:val="24"/>
          <w:szCs w:val="24"/>
        </w:rPr>
        <w:t>) и досуга (геометрические игры, головоломки и развлечения).</w:t>
      </w:r>
    </w:p>
    <w:p w:rsidR="00046106" w:rsidRPr="00046106" w:rsidRDefault="00046106" w:rsidP="00046106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применять геометрические знания для моделирования простых задач, возникающих в реальных ситуациях.</w:t>
      </w:r>
    </w:p>
    <w:p w:rsidR="00046106" w:rsidRPr="00046106" w:rsidRDefault="00046106" w:rsidP="00046106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опознавать реальные ситуации, в которых геометрические знания помогают преодолеть возникшее затруднение.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 детализации одного результата Линии 4 по ступеням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относить изученные именные теоремы и знаменитые результаты к соответствующей культурно-исторической эпохе и находить информацию про их авторов.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2886"/>
        <w:gridCol w:w="3530"/>
      </w:tblGrid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Опознавать в рассказе учителя и учебных текстах об истории возникновения геометрии и модельном характере геометрических фигур понятия и термины, с которыми они работают на уроках геометрии.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выбирать интересные для себя вопрос для изучения из списка, предложенного учителем, отбирать материал из предложенных учителем текстов и подготавливать сообщение.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нужную информацию в популярной литературе и интернет-источниках, рекомендованных учителем, о том, какую роль изучаемые факты и понятия играют в становлении геометрии и ее приложениях и подготавливать сообщение.</w:t>
            </w:r>
          </w:p>
        </w:tc>
      </w:tr>
    </w:tbl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Конкретизация предметных результатов для содержательной линии 2: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046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Умение проводить классификации геометрических фигур по разным основаниям, устанавливать родовидовые отношения. Способность воспринимать плоскую геометрическую фигуру как систему элементов и применять знания о свойствах этих элементов для анализа пространственных и метрических отношений между ними.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полученные знания для решения геометрических задач и доказательства теорем.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геометрические фигуры по разным основаниям, осознавая основание классификации, определять, к какому классу относится данная фигура, делать умозаключения о родовидовых отношениях, в том числе, устанавливать эквивалентность классов.</w:t>
      </w:r>
    </w:p>
    <w:p w:rsidR="00046106" w:rsidRPr="00046106" w:rsidRDefault="00046106" w:rsidP="00046106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 xml:space="preserve">Умение классифицировать ситуации взаимного расположения фигур на плоскости, осознавая основание классификации. </w:t>
      </w:r>
    </w:p>
    <w:p w:rsidR="00046106" w:rsidRPr="00046106" w:rsidRDefault="00046106" w:rsidP="00046106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выделять или достраивать по необходимости на чертеже элементы и фигуры, отражающие существенное отношение для ответа на вопрос задачи.</w:t>
      </w:r>
    </w:p>
    <w:p w:rsidR="00046106" w:rsidRPr="00046106" w:rsidRDefault="00046106" w:rsidP="00046106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</w:p>
    <w:p w:rsidR="00046106" w:rsidRPr="00046106" w:rsidRDefault="00046106" w:rsidP="00046106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 детализации результатов Линии 2 по ступеням 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9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классифицировать геометрические фигуры по разным основаниям, осознавая основание классификации, определять, к какому классу относится данная фигура, делать умозаключения о родовидовых отношениях, в том числе, устанавливать эквивалентность классов.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2923"/>
      </w:tblGrid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углов по величине, треугольников по виду наибольшего угла (прямоугольный, тупоугольный, остроугольный), понимать основание классификации, уметь приводить примеры фигуры, принадлежащей и не принадлежащей данному классу. Понимать, что квадрат – частный случай прямоугольника.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основания классификации треугольников (по количеству равных сторон, по виду наибольшего угла),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четырехугольников (по количеству пар параллельных сторон, по количеству равных сторон и др.). Уметь определять, к какому классу относится данная фигура, приводить примеры. Моделировать родовидовые отношения в виде графа (кругов Эйлера).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классификацию углов, связанных с окружностью (центральный, вписанный, угол между касательной и секущей и </w:t>
            </w:r>
            <w:proofErr w:type="spellStart"/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). Самостоятельно выделять основания классификации углов, связанных с окружностью.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доказательств (полный перебор, от противного и т.д.), уметь определять вид конкретного доказательства.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классифицировать задачи по требуемому действию, материалу и применяемому для решения аппарату.</w:t>
            </w:r>
          </w:p>
        </w:tc>
      </w:tr>
    </w:tbl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46106" w:rsidRPr="00046106" w:rsidRDefault="00046106" w:rsidP="000461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6106" w:rsidRPr="00046106" w:rsidRDefault="00046106" w:rsidP="00046106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6106">
        <w:rPr>
          <w:rFonts w:ascii="Times New Roman" w:eastAsia="Times New Roman" w:hAnsi="Times New Roman" w:cs="Times New Roman"/>
          <w:sz w:val="24"/>
          <w:szCs w:val="24"/>
        </w:rPr>
        <w:t>Умение выделять или достраивать по необходимости на чертеже элементы и фигуры, отражающие существенное отношение для ответа на вопрос задачи.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401"/>
        <w:gridCol w:w="2898"/>
      </w:tblGrid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046106" w:rsidRPr="00046106" w:rsidTr="00046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простой чертеж по тексту задачи (системы прямых, образующих углы, фигуры, составленные из прямоугольников и </w:t>
            </w: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прямоугольных треугольников). Выбирать необходимые элементы для нахождения площади, величины угла или сравнения углов.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строить варианты чертежа по тексту задачи, содержащему недостаточные данные. Умение вводить в чертеж дополнительные элементы, не указанные в </w:t>
            </w: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тексте задачи, но необходимые для ее решения (например, проводить в параллелограмме высоту для нахождения площади). </w:t>
            </w:r>
          </w:p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равенства каких-либо фигур, выделяя их как элементы треугольников, для которых известны признаки равенства и подобия. Например, доказывая равенства отрезков (противоположных сторон параллелограмма), уметь выделять соответствующие треугольники и искать в них равные элементы, опираясь на признаки равенства треугольников.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46106" w:rsidRPr="00046106" w:rsidRDefault="00046106" w:rsidP="000461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выделять или достраивать по необходимости на чертеже элементы и фигуры, анализируя ситуацию данных и </w:t>
            </w:r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требуемого и находить в массиве известных к этому времени геометрических фактов цепочку утверждений, связывающих данные и вопрос </w:t>
            </w:r>
            <w:proofErr w:type="gramStart"/>
            <w:r w:rsidRPr="000461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   </w:t>
            </w:r>
            <w:proofErr w:type="gramEnd"/>
          </w:p>
        </w:tc>
      </w:tr>
    </w:tbl>
    <w:p w:rsidR="00480851" w:rsidRDefault="00480851" w:rsidP="00046106">
      <w:pPr>
        <w:jc w:val="both"/>
      </w:pPr>
      <w:bookmarkStart w:id="0" w:name="_GoBack"/>
      <w:bookmarkEnd w:id="0"/>
    </w:p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6FBE"/>
    <w:multiLevelType w:val="multilevel"/>
    <w:tmpl w:val="47D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81F06"/>
    <w:multiLevelType w:val="multilevel"/>
    <w:tmpl w:val="D04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6FE"/>
    <w:multiLevelType w:val="multilevel"/>
    <w:tmpl w:val="8484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3357"/>
    <w:multiLevelType w:val="multilevel"/>
    <w:tmpl w:val="8578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B5D6E"/>
    <w:multiLevelType w:val="multilevel"/>
    <w:tmpl w:val="04A6B734"/>
    <w:lvl w:ilvl="0">
      <w:start w:val="1"/>
      <w:numFmt w:val="bullet"/>
      <w:lvlText w:val="●"/>
      <w:lvlJc w:val="left"/>
      <w:pPr>
        <w:ind w:left="1058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24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96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40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612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25266D75"/>
    <w:multiLevelType w:val="multilevel"/>
    <w:tmpl w:val="C81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61B6C"/>
    <w:multiLevelType w:val="multilevel"/>
    <w:tmpl w:val="56EE3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80750"/>
    <w:multiLevelType w:val="multilevel"/>
    <w:tmpl w:val="89D40F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AA9"/>
    <w:multiLevelType w:val="multilevel"/>
    <w:tmpl w:val="29F4F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290A"/>
    <w:multiLevelType w:val="multilevel"/>
    <w:tmpl w:val="5EC2B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91FB1"/>
    <w:multiLevelType w:val="multilevel"/>
    <w:tmpl w:val="EB909492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1" w15:restartNumberingAfterBreak="0">
    <w:nsid w:val="55845E89"/>
    <w:multiLevelType w:val="multilevel"/>
    <w:tmpl w:val="080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321C7"/>
    <w:multiLevelType w:val="multilevel"/>
    <w:tmpl w:val="1A40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A456C"/>
    <w:multiLevelType w:val="multilevel"/>
    <w:tmpl w:val="F858F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633F"/>
    <w:multiLevelType w:val="multilevel"/>
    <w:tmpl w:val="7EAA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D3C57"/>
    <w:multiLevelType w:val="multilevel"/>
    <w:tmpl w:val="50E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50F43"/>
    <w:multiLevelType w:val="multilevel"/>
    <w:tmpl w:val="43D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E60AB"/>
    <w:multiLevelType w:val="multilevel"/>
    <w:tmpl w:val="7A741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7"/>
  </w:num>
  <w:num w:numId="7">
    <w:abstractNumId w:val="5"/>
  </w:num>
  <w:num w:numId="8">
    <w:abstractNumId w:val="0"/>
  </w:num>
  <w:num w:numId="9">
    <w:abstractNumId w:val="1"/>
  </w:num>
  <w:num w:numId="10">
    <w:abstractNumId w:val="16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A"/>
    <w:rsid w:val="00046106"/>
    <w:rsid w:val="00480851"/>
    <w:rsid w:val="007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DE95-76D5-4035-96F4-CBD80833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0E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793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rsid w:val="007930EA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EA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930EA"/>
    <w:rPr>
      <w:rFonts w:ascii="Calibri" w:eastAsia="Calibri" w:hAnsi="Calibri" w:cs="Calibri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8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0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2017-08-27T14:01:00Z</dcterms:created>
  <dcterms:modified xsi:type="dcterms:W3CDTF">2017-08-27T14:06:00Z</dcterms:modified>
</cp:coreProperties>
</file>