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F1" w:rsidRDefault="006C62F1" w:rsidP="006C62F1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«Геометрия» (7-9 классы)</w:t>
      </w:r>
    </w:p>
    <w:p w:rsidR="006C62F1" w:rsidRDefault="006C62F1" w:rsidP="006C62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b/>
          <w:bCs/>
          <w:sz w:val="28"/>
          <w:szCs w:val="28"/>
        </w:rPr>
        <w:t>Линия 1: «Конструирование и изображение плоских и пространственных геометрических фигур»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планиметрия (построения с помощью циркуля и линейки), начертательная геометрия и теория перспективы (изображение пространственных тел на плоскости), преобразования плоскости, построение геометрии на основе понятия симметрии, теория многогранников (развертки, </w:t>
      </w:r>
      <w:proofErr w:type="spellStart"/>
      <w:r w:rsidRPr="00057B0F">
        <w:rPr>
          <w:rFonts w:ascii="Times New Roman" w:eastAsia="Times New Roman" w:hAnsi="Times New Roman" w:cs="Times New Roman"/>
          <w:sz w:val="28"/>
          <w:szCs w:val="28"/>
        </w:rPr>
        <w:t>платоновы</w:t>
      </w:r>
      <w:proofErr w:type="spellEnd"/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 тела).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b/>
          <w:bCs/>
          <w:sz w:val="28"/>
          <w:szCs w:val="28"/>
        </w:rPr>
        <w:t>Линия 2: «Структурные и метрические характеристики геометрической фигуры как системы»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</w:rPr>
        <w:t>Планиметрия, векторный анализ, аналитическая геометрия.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b/>
          <w:bCs/>
          <w:sz w:val="28"/>
          <w:szCs w:val="28"/>
        </w:rPr>
        <w:t>Линия 3: "Построение, оценка и доказательство утверждений о геометрических объектах"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основа (разделы математики и философии науки, на понятия которых опирается выделенная линия)</w:t>
      </w:r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</w:rPr>
        <w:t>логика, вероятностная логика (Д. Пойа), философия математики, аксиоматический и генетический подход к построению теории, научно-исследовательская деятельность в области математики.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b/>
          <w:bCs/>
          <w:sz w:val="28"/>
          <w:szCs w:val="28"/>
        </w:rPr>
        <w:t>Линия 4: «Представление геометрии как части общечеловеческой культуры (исторический и прикладной аспекты)»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57B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7B0F" w:rsidRPr="00057B0F" w:rsidRDefault="00057B0F" w:rsidP="00057B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7B0F">
        <w:rPr>
          <w:rFonts w:ascii="Times New Roman" w:eastAsia="Times New Roman" w:hAnsi="Times New Roman" w:cs="Times New Roman"/>
          <w:sz w:val="28"/>
          <w:szCs w:val="28"/>
        </w:rPr>
        <w:t>История математики, философия математики, разделы математики: топология, фрактальная геометрия, теория многогранников, неевклидова геометрия, теория перспективы, изобразительное искусство и архитектура</w:t>
      </w:r>
    </w:p>
    <w:p w:rsidR="00480851" w:rsidRDefault="00480851" w:rsidP="00057B0F">
      <w:pPr>
        <w:jc w:val="both"/>
      </w:pPr>
      <w:bookmarkStart w:id="0" w:name="_GoBack"/>
      <w:bookmarkEnd w:id="0"/>
    </w:p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1"/>
    <w:rsid w:val="00057B0F"/>
    <w:rsid w:val="00480851"/>
    <w:rsid w:val="006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0E96-D5EF-4391-AB1A-DEDEC14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2F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6C62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rsid w:val="006C62F1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2F1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C62F1"/>
    <w:rPr>
      <w:rFonts w:ascii="Calibri" w:eastAsia="Calibri" w:hAnsi="Calibri" w:cs="Calibri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2017-08-27T14:08:00Z</dcterms:created>
  <dcterms:modified xsi:type="dcterms:W3CDTF">2017-08-27T14:08:00Z</dcterms:modified>
</cp:coreProperties>
</file>